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44" w:rsidRDefault="00DB20A5" w:rsidP="001B4522">
      <w:pPr>
        <w:pStyle w:val="Ttulo2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333375</wp:posOffset>
            </wp:positionV>
            <wp:extent cx="1936750" cy="1957705"/>
            <wp:effectExtent l="0" t="0" r="6350" b="4445"/>
            <wp:wrapThrough wrapText="bothSides">
              <wp:wrapPolygon edited="0">
                <wp:start x="0" y="0"/>
                <wp:lineTo x="0" y="21439"/>
                <wp:lineTo x="21458" y="21439"/>
                <wp:lineTo x="214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5" t="13149" r="34726" b="31256"/>
                    <a:stretch/>
                  </pic:blipFill>
                  <pic:spPr bwMode="auto">
                    <a:xfrm>
                      <a:off x="0" y="0"/>
                      <a:ext cx="193675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522" w:rsidRPr="00685DAD">
        <w:rPr>
          <w:color w:val="365F91" w:themeColor="accent1" w:themeShade="BF"/>
        </w:rPr>
        <w:t>Name</w:t>
      </w:r>
      <w:r w:rsidR="001B4522" w:rsidRPr="00685DAD">
        <w:rPr>
          <w:color w:val="95B3D7" w:themeColor="accent1" w:themeTint="99"/>
        </w:rPr>
        <w:t>:</w:t>
      </w:r>
    </w:p>
    <w:p w:rsidR="00685DAD" w:rsidRPr="00D1678F" w:rsidRDefault="00894C5F" w:rsidP="00685DAD">
      <w:pPr>
        <w:rPr>
          <w:sz w:val="24"/>
          <w:szCs w:val="24"/>
        </w:rPr>
      </w:pPr>
      <w:r>
        <w:rPr>
          <w:sz w:val="24"/>
          <w:szCs w:val="24"/>
        </w:rPr>
        <w:t xml:space="preserve"> Mar</w:t>
      </w:r>
      <w:r w:rsidR="004577E5">
        <w:rPr>
          <w:sz w:val="24"/>
          <w:szCs w:val="24"/>
        </w:rPr>
        <w:t>í</w:t>
      </w:r>
      <w:r>
        <w:rPr>
          <w:sz w:val="24"/>
          <w:szCs w:val="24"/>
        </w:rPr>
        <w:t>a Ang</w:t>
      </w:r>
      <w:r w:rsidR="004577E5">
        <w:rPr>
          <w:sz w:val="24"/>
          <w:szCs w:val="24"/>
        </w:rPr>
        <w:t>é</w:t>
      </w:r>
      <w:r>
        <w:rPr>
          <w:sz w:val="24"/>
          <w:szCs w:val="24"/>
        </w:rPr>
        <w:t>lica Prada V</w:t>
      </w:r>
      <w:r w:rsidR="004577E5">
        <w:rPr>
          <w:sz w:val="24"/>
          <w:szCs w:val="24"/>
        </w:rPr>
        <w:t>á</w:t>
      </w:r>
      <w:r>
        <w:rPr>
          <w:sz w:val="24"/>
          <w:szCs w:val="24"/>
        </w:rPr>
        <w:t>squez</w:t>
      </w:r>
      <w:r w:rsidR="00D1678F">
        <w:rPr>
          <w:sz w:val="24"/>
          <w:szCs w:val="24"/>
        </w:rPr>
        <w:t xml:space="preserve">   </w:t>
      </w:r>
    </w:p>
    <w:p w:rsidR="00DA6B6C" w:rsidRPr="00DA6B6C" w:rsidRDefault="00685DAD" w:rsidP="00DA6B6C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Research Group (if relevant):</w:t>
      </w:r>
    </w:p>
    <w:p w:rsidR="00DA6B6C" w:rsidRPr="00DA6B6C" w:rsidRDefault="00DA6B6C" w:rsidP="00DA6B6C">
      <w:pPr>
        <w:rPr>
          <w:sz w:val="24"/>
          <w:szCs w:val="24"/>
        </w:rPr>
      </w:pPr>
      <w:r w:rsidRPr="00DA6B6C">
        <w:rPr>
          <w:sz w:val="24"/>
          <w:szCs w:val="24"/>
        </w:rPr>
        <w:t xml:space="preserve">Grupo de </w:t>
      </w:r>
      <w:proofErr w:type="spellStart"/>
      <w:r w:rsidRPr="00DA6B6C">
        <w:rPr>
          <w:sz w:val="24"/>
          <w:szCs w:val="24"/>
        </w:rPr>
        <w:t>Investigación</w:t>
      </w:r>
      <w:proofErr w:type="spellEnd"/>
      <w:r w:rsidRPr="00DA6B6C">
        <w:rPr>
          <w:sz w:val="24"/>
          <w:szCs w:val="24"/>
        </w:rPr>
        <w:t xml:space="preserve"> </w:t>
      </w:r>
      <w:proofErr w:type="spellStart"/>
      <w:r w:rsidRPr="00DA6B6C">
        <w:rPr>
          <w:sz w:val="24"/>
          <w:szCs w:val="24"/>
        </w:rPr>
        <w:t>en</w:t>
      </w:r>
      <w:proofErr w:type="spellEnd"/>
      <w:r w:rsidRPr="00DA6B6C">
        <w:rPr>
          <w:sz w:val="24"/>
          <w:szCs w:val="24"/>
        </w:rPr>
        <w:t xml:space="preserve"> </w:t>
      </w:r>
      <w:proofErr w:type="spellStart"/>
      <w:r w:rsidRPr="00DA6B6C">
        <w:rPr>
          <w:sz w:val="24"/>
          <w:szCs w:val="24"/>
        </w:rPr>
        <w:t>Remediación</w:t>
      </w:r>
      <w:proofErr w:type="spellEnd"/>
      <w:r w:rsidRPr="00DA6B6C">
        <w:rPr>
          <w:sz w:val="24"/>
          <w:szCs w:val="24"/>
        </w:rPr>
        <w:t xml:space="preserve"> Ambiental y </w:t>
      </w:r>
      <w:proofErr w:type="spellStart"/>
      <w:r w:rsidRPr="00DA6B6C">
        <w:rPr>
          <w:sz w:val="24"/>
          <w:szCs w:val="24"/>
        </w:rPr>
        <w:t>Biocatálisis</w:t>
      </w:r>
      <w:proofErr w:type="spellEnd"/>
      <w:r w:rsidRPr="00DA6B6C">
        <w:rPr>
          <w:sz w:val="24"/>
          <w:szCs w:val="24"/>
        </w:rPr>
        <w:t xml:space="preserve"> (GIRAB)</w:t>
      </w:r>
    </w:p>
    <w:p w:rsidR="00685DAD" w:rsidRPr="00D1678F" w:rsidRDefault="00685DAD" w:rsidP="00685DAD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Research Centre (if relevant):</w:t>
      </w:r>
    </w:p>
    <w:p w:rsidR="00685DAD" w:rsidRPr="00D1678F" w:rsidRDefault="00894C5F" w:rsidP="00685DAD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685DAD" w:rsidRPr="00D1678F" w:rsidRDefault="00685DAD" w:rsidP="00685DAD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Department/School(s) (if relevant):</w:t>
      </w:r>
    </w:p>
    <w:p w:rsidR="00685DAD" w:rsidRPr="00D1678F" w:rsidRDefault="00F33930" w:rsidP="00685DAD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1B4522" w:rsidRPr="00D1678F" w:rsidRDefault="00685DAD" w:rsidP="00685DAD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College:</w:t>
      </w:r>
      <w:r w:rsidR="00827150" w:rsidRPr="00827150">
        <w:t xml:space="preserve"> </w:t>
      </w:r>
    </w:p>
    <w:p w:rsidR="00685DAD" w:rsidRPr="00894C5F" w:rsidRDefault="00894C5F" w:rsidP="00685DAD">
      <w:pPr>
        <w:rPr>
          <w:sz w:val="24"/>
          <w:szCs w:val="24"/>
          <w:lang w:val="es-CO"/>
        </w:rPr>
      </w:pPr>
      <w:r>
        <w:rPr>
          <w:sz w:val="24"/>
          <w:szCs w:val="24"/>
        </w:rPr>
        <w:t xml:space="preserve">Universidad Nacional de </w:t>
      </w:r>
      <w:proofErr w:type="spellStart"/>
      <w:proofErr w:type="gramStart"/>
      <w:r>
        <w:rPr>
          <w:sz w:val="24"/>
          <w:szCs w:val="24"/>
        </w:rPr>
        <w:t>Colombia,Medell</w:t>
      </w:r>
      <w:r>
        <w:rPr>
          <w:sz w:val="24"/>
          <w:szCs w:val="24"/>
          <w:lang w:val="es-CO"/>
        </w:rPr>
        <w:t>ín</w:t>
      </w:r>
      <w:proofErr w:type="spellEnd"/>
      <w:proofErr w:type="gramEnd"/>
    </w:p>
    <w:p w:rsidR="00685DAD" w:rsidRPr="00D1678F" w:rsidRDefault="00685DAD" w:rsidP="00685DAD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Supervisor(s):</w:t>
      </w:r>
      <w:bookmarkStart w:id="0" w:name="_GoBack"/>
      <w:bookmarkEnd w:id="0"/>
    </w:p>
    <w:p w:rsidR="004D3D7A" w:rsidRDefault="004577E5" w:rsidP="004D3D7A">
      <w:pPr>
        <w:spacing w:after="0"/>
        <w:rPr>
          <w:sz w:val="24"/>
          <w:szCs w:val="24"/>
        </w:rPr>
      </w:pPr>
      <w:proofErr w:type="spellStart"/>
      <w:r w:rsidRPr="004577E5">
        <w:rPr>
          <w:sz w:val="24"/>
          <w:szCs w:val="24"/>
        </w:rPr>
        <w:t>Dr.</w:t>
      </w:r>
      <w:proofErr w:type="spellEnd"/>
      <w:r w:rsidRPr="004577E5">
        <w:rPr>
          <w:sz w:val="24"/>
          <w:szCs w:val="24"/>
        </w:rPr>
        <w:t xml:space="preserve"> Ricardo Torres Palma</w:t>
      </w:r>
    </w:p>
    <w:p w:rsidR="004D3D7A" w:rsidRDefault="004D3D7A" w:rsidP="004D3D7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Santiago Cardona</w:t>
      </w:r>
      <w:r w:rsidR="00927B5B">
        <w:rPr>
          <w:sz w:val="24"/>
          <w:szCs w:val="24"/>
        </w:rPr>
        <w:t xml:space="preserve"> Gallo</w:t>
      </w:r>
    </w:p>
    <w:p w:rsidR="004D3D7A" w:rsidRPr="004577E5" w:rsidRDefault="004D3D7A" w:rsidP="004D3D7A">
      <w:pPr>
        <w:spacing w:after="0"/>
        <w:rPr>
          <w:sz w:val="24"/>
          <w:szCs w:val="24"/>
        </w:rPr>
      </w:pPr>
    </w:p>
    <w:p w:rsidR="00444547" w:rsidRDefault="00444547" w:rsidP="00D1678F">
      <w:pPr>
        <w:pStyle w:val="Ttulo2"/>
        <w:rPr>
          <w:color w:val="365F91" w:themeColor="accent1" w:themeShade="BF"/>
        </w:rPr>
      </w:pPr>
      <w:r>
        <w:rPr>
          <w:color w:val="365F91" w:themeColor="accent1" w:themeShade="BF"/>
        </w:rPr>
        <w:t>Funding body:</w:t>
      </w:r>
    </w:p>
    <w:p w:rsidR="00444547" w:rsidRPr="00444547" w:rsidRDefault="00B30191" w:rsidP="00444547">
      <w:pPr>
        <w:rPr>
          <w:sz w:val="24"/>
          <w:szCs w:val="24"/>
        </w:rPr>
      </w:pPr>
      <w:proofErr w:type="spellStart"/>
      <w:r w:rsidRPr="00B30191">
        <w:rPr>
          <w:sz w:val="24"/>
          <w:szCs w:val="24"/>
        </w:rPr>
        <w:t>Departamento</w:t>
      </w:r>
      <w:proofErr w:type="spellEnd"/>
      <w:r w:rsidRPr="00B30191">
        <w:rPr>
          <w:sz w:val="24"/>
          <w:szCs w:val="24"/>
        </w:rPr>
        <w:t xml:space="preserve"> </w:t>
      </w:r>
      <w:proofErr w:type="spellStart"/>
      <w:r w:rsidRPr="00B30191">
        <w:rPr>
          <w:sz w:val="24"/>
          <w:szCs w:val="24"/>
        </w:rPr>
        <w:t>Administrativo</w:t>
      </w:r>
      <w:proofErr w:type="spellEnd"/>
      <w:r w:rsidRPr="00B30191">
        <w:rPr>
          <w:sz w:val="24"/>
          <w:szCs w:val="24"/>
        </w:rPr>
        <w:t xml:space="preserve"> de </w:t>
      </w:r>
      <w:proofErr w:type="spellStart"/>
      <w:r w:rsidRPr="00B30191">
        <w:rPr>
          <w:sz w:val="24"/>
          <w:szCs w:val="24"/>
        </w:rPr>
        <w:t>Ciencia</w:t>
      </w:r>
      <w:proofErr w:type="spellEnd"/>
      <w:r w:rsidRPr="00B30191">
        <w:rPr>
          <w:sz w:val="24"/>
          <w:szCs w:val="24"/>
        </w:rPr>
        <w:t xml:space="preserve">, </w:t>
      </w:r>
      <w:proofErr w:type="spellStart"/>
      <w:r w:rsidRPr="00B30191">
        <w:rPr>
          <w:sz w:val="24"/>
          <w:szCs w:val="24"/>
        </w:rPr>
        <w:t>Tecnología</w:t>
      </w:r>
      <w:proofErr w:type="spellEnd"/>
      <w:r w:rsidRPr="00B30191">
        <w:rPr>
          <w:sz w:val="24"/>
          <w:szCs w:val="24"/>
        </w:rPr>
        <w:t xml:space="preserve"> e </w:t>
      </w:r>
      <w:proofErr w:type="spellStart"/>
      <w:r w:rsidRPr="00B30191">
        <w:rPr>
          <w:sz w:val="24"/>
          <w:szCs w:val="24"/>
        </w:rPr>
        <w:t>Innovación</w:t>
      </w:r>
      <w:proofErr w:type="spellEnd"/>
      <w:r w:rsidRPr="00B30191">
        <w:rPr>
          <w:sz w:val="24"/>
          <w:szCs w:val="24"/>
        </w:rPr>
        <w:t>, COLCIENCIAS</w:t>
      </w:r>
      <w:r>
        <w:rPr>
          <w:sz w:val="24"/>
          <w:szCs w:val="24"/>
        </w:rPr>
        <w:t>.</w:t>
      </w:r>
    </w:p>
    <w:p w:rsidR="00685DAD" w:rsidRDefault="00685DAD" w:rsidP="00D1678F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Area (field)</w:t>
      </w:r>
      <w:r w:rsidR="00D1678F">
        <w:rPr>
          <w:color w:val="365F91" w:themeColor="accent1" w:themeShade="BF"/>
        </w:rPr>
        <w:t xml:space="preserve"> of study:</w:t>
      </w:r>
    </w:p>
    <w:p w:rsidR="0047247C" w:rsidRPr="0047247C" w:rsidRDefault="0047247C" w:rsidP="0047247C">
      <w:pPr>
        <w:rPr>
          <w:sz w:val="24"/>
          <w:szCs w:val="24"/>
        </w:rPr>
      </w:pPr>
      <w:r>
        <w:rPr>
          <w:sz w:val="24"/>
          <w:szCs w:val="24"/>
        </w:rPr>
        <w:t>Water treatment by</w:t>
      </w:r>
      <w:r w:rsidRPr="0047247C">
        <w:rPr>
          <w:sz w:val="24"/>
          <w:szCs w:val="24"/>
        </w:rPr>
        <w:t xml:space="preserve"> combined advanced oxidation processes</w:t>
      </w:r>
      <w:r w:rsidR="003579BA">
        <w:rPr>
          <w:sz w:val="24"/>
          <w:szCs w:val="24"/>
        </w:rPr>
        <w:t>-</w:t>
      </w:r>
      <w:r w:rsidRPr="0047247C">
        <w:rPr>
          <w:sz w:val="24"/>
          <w:szCs w:val="24"/>
        </w:rPr>
        <w:t xml:space="preserve"> photocatalytic ozonation</w:t>
      </w:r>
      <w:r>
        <w:rPr>
          <w:sz w:val="24"/>
          <w:szCs w:val="24"/>
        </w:rPr>
        <w:t xml:space="preserve">. </w:t>
      </w:r>
    </w:p>
    <w:p w:rsidR="00685DAD" w:rsidRDefault="00D1678F" w:rsidP="00D1678F">
      <w:pPr>
        <w:pStyle w:val="Ttulo2"/>
        <w:rPr>
          <w:color w:val="365F91" w:themeColor="accent1" w:themeShade="BF"/>
        </w:rPr>
      </w:pPr>
      <w:r>
        <w:rPr>
          <w:color w:val="365F91" w:themeColor="accent1" w:themeShade="BF"/>
        </w:rPr>
        <w:t>Thesis Title:</w:t>
      </w:r>
    </w:p>
    <w:p w:rsidR="00D1678F" w:rsidRPr="00D1678F" w:rsidRDefault="00BA1E5C" w:rsidP="00D1678F">
      <w:pPr>
        <w:rPr>
          <w:sz w:val="24"/>
          <w:szCs w:val="24"/>
        </w:rPr>
      </w:pPr>
      <w:r w:rsidRPr="0083241B">
        <w:rPr>
          <w:sz w:val="24"/>
          <w:szCs w:val="24"/>
        </w:rPr>
        <w:t>Degradation of pharmaceutical compounds in hospital wastewater by photocatalytic</w:t>
      </w:r>
      <w:r>
        <w:rPr>
          <w:sz w:val="24"/>
          <w:szCs w:val="24"/>
        </w:rPr>
        <w:t xml:space="preserve"> </w:t>
      </w:r>
      <w:r w:rsidRPr="0083241B">
        <w:rPr>
          <w:sz w:val="24"/>
          <w:szCs w:val="24"/>
        </w:rPr>
        <w:t>ozonation</w:t>
      </w:r>
      <w:r w:rsidR="00827150">
        <w:rPr>
          <w:sz w:val="24"/>
          <w:szCs w:val="24"/>
        </w:rPr>
        <w:t>.</w:t>
      </w:r>
    </w:p>
    <w:p w:rsidR="00D1678F" w:rsidRDefault="00685DAD" w:rsidP="00D1678F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Abstract:</w:t>
      </w:r>
    </w:p>
    <w:p w:rsidR="00994A3C" w:rsidRDefault="00A67A92" w:rsidP="00112008">
      <w:pPr>
        <w:jc w:val="both"/>
        <w:rPr>
          <w:sz w:val="24"/>
          <w:szCs w:val="24"/>
        </w:rPr>
      </w:pPr>
      <w:r w:rsidRPr="00112008">
        <w:rPr>
          <w:sz w:val="24"/>
          <w:szCs w:val="24"/>
        </w:rPr>
        <w:t xml:space="preserve">Hospital wastewater </w:t>
      </w:r>
      <w:r w:rsidR="00206CD5">
        <w:rPr>
          <w:sz w:val="24"/>
          <w:szCs w:val="24"/>
        </w:rPr>
        <w:t>(HWW)</w:t>
      </w:r>
      <w:r w:rsidRPr="00112008">
        <w:rPr>
          <w:sz w:val="24"/>
          <w:szCs w:val="24"/>
        </w:rPr>
        <w:t xml:space="preserve"> have been </w:t>
      </w:r>
      <w:r w:rsidR="00B879AC">
        <w:rPr>
          <w:sz w:val="24"/>
          <w:szCs w:val="24"/>
        </w:rPr>
        <w:t>singled</w:t>
      </w:r>
      <w:r w:rsidRPr="00112008">
        <w:rPr>
          <w:sz w:val="24"/>
          <w:szCs w:val="24"/>
        </w:rPr>
        <w:t xml:space="preserve"> out as one of the main point sources for pharmaceutical discharge in</w:t>
      </w:r>
      <w:r w:rsidR="002F70A6">
        <w:rPr>
          <w:sz w:val="24"/>
          <w:szCs w:val="24"/>
        </w:rPr>
        <w:t xml:space="preserve"> </w:t>
      </w:r>
      <w:r w:rsidR="002F70A6" w:rsidRPr="00112008">
        <w:rPr>
          <w:sz w:val="24"/>
          <w:szCs w:val="24"/>
        </w:rPr>
        <w:t>influents</w:t>
      </w:r>
      <w:r w:rsidR="002F70A6">
        <w:rPr>
          <w:sz w:val="24"/>
          <w:szCs w:val="24"/>
        </w:rPr>
        <w:t xml:space="preserve"> of</w:t>
      </w:r>
      <w:r w:rsidRPr="00112008">
        <w:rPr>
          <w:sz w:val="24"/>
          <w:szCs w:val="24"/>
        </w:rPr>
        <w:t xml:space="preserve"> </w:t>
      </w:r>
      <w:r w:rsidR="002F70A6">
        <w:rPr>
          <w:sz w:val="24"/>
          <w:szCs w:val="24"/>
        </w:rPr>
        <w:t>wastewater treatment plants (WWTPs)</w:t>
      </w:r>
      <w:r w:rsidRPr="00112008">
        <w:rPr>
          <w:sz w:val="24"/>
          <w:szCs w:val="24"/>
        </w:rPr>
        <w:t>.</w:t>
      </w:r>
      <w:r w:rsidR="00E81CB9">
        <w:rPr>
          <w:sz w:val="24"/>
          <w:szCs w:val="24"/>
        </w:rPr>
        <w:t xml:space="preserve"> </w:t>
      </w:r>
      <w:r w:rsidR="00E81CB9" w:rsidRPr="00E81CB9">
        <w:rPr>
          <w:sz w:val="24"/>
          <w:szCs w:val="24"/>
        </w:rPr>
        <w:t xml:space="preserve">Despite the growing concern about their potentially harmful nature of the substances they may contain, in many countries, including Colombia no distinction is usually made between </w:t>
      </w:r>
      <w:r w:rsidR="002F70A6">
        <w:rPr>
          <w:sz w:val="24"/>
          <w:szCs w:val="24"/>
        </w:rPr>
        <w:t>HWW</w:t>
      </w:r>
      <w:r w:rsidR="00E81CB9">
        <w:rPr>
          <w:sz w:val="24"/>
          <w:szCs w:val="24"/>
        </w:rPr>
        <w:t xml:space="preserve"> </w:t>
      </w:r>
      <w:r w:rsidR="00E81CB9" w:rsidRPr="00E81CB9">
        <w:rPr>
          <w:sz w:val="24"/>
          <w:szCs w:val="24"/>
        </w:rPr>
        <w:t>and urban wastewater</w:t>
      </w:r>
      <w:r w:rsidR="002F70A6">
        <w:rPr>
          <w:sz w:val="24"/>
          <w:szCs w:val="24"/>
        </w:rPr>
        <w:t xml:space="preserve"> (UWW)</w:t>
      </w:r>
      <w:r w:rsidR="00E81CB9" w:rsidRPr="00E81CB9">
        <w:rPr>
          <w:sz w:val="24"/>
          <w:szCs w:val="24"/>
        </w:rPr>
        <w:t xml:space="preserve">, and are discharged without being previously treated into public sewage network and transported for co-treatment at the WWTPs. </w:t>
      </w:r>
      <w:r w:rsidR="005F59B3" w:rsidRPr="00112008">
        <w:rPr>
          <w:sz w:val="24"/>
          <w:szCs w:val="24"/>
        </w:rPr>
        <w:t xml:space="preserve">Given the concern over the risk posed by hospital effluent and their contribution of pharmaceutical compounds in water bodies, </w:t>
      </w:r>
      <w:r w:rsidR="00844E8B" w:rsidRPr="00844E8B">
        <w:rPr>
          <w:sz w:val="24"/>
          <w:szCs w:val="24"/>
        </w:rPr>
        <w:t>there is a need to implement efficient treatments for hospital effluents before their discharge into the sewage system, in order to minimize the pollutant load, especially of pharmaceutical</w:t>
      </w:r>
      <w:r w:rsidR="00301673">
        <w:rPr>
          <w:sz w:val="24"/>
          <w:szCs w:val="24"/>
        </w:rPr>
        <w:t>s</w:t>
      </w:r>
      <w:r w:rsidR="00844E8B" w:rsidRPr="00844E8B">
        <w:rPr>
          <w:sz w:val="24"/>
          <w:szCs w:val="24"/>
        </w:rPr>
        <w:t xml:space="preserve"> and the associated risk to human health and the environmental</w:t>
      </w:r>
      <w:r w:rsidR="005F59B3" w:rsidRPr="00112008">
        <w:rPr>
          <w:sz w:val="24"/>
          <w:szCs w:val="24"/>
        </w:rPr>
        <w:t>.</w:t>
      </w:r>
      <w:r w:rsidR="002175B5" w:rsidRPr="00112008">
        <w:rPr>
          <w:sz w:val="24"/>
          <w:szCs w:val="24"/>
        </w:rPr>
        <w:t xml:space="preserve"> </w:t>
      </w:r>
    </w:p>
    <w:p w:rsidR="00705C72" w:rsidRPr="00112008" w:rsidRDefault="00994A3C" w:rsidP="001120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this context, the</w:t>
      </w:r>
      <w:r w:rsidR="00705C72" w:rsidRPr="00112008">
        <w:rPr>
          <w:sz w:val="24"/>
          <w:szCs w:val="24"/>
        </w:rPr>
        <w:t xml:space="preserve"> </w:t>
      </w:r>
      <w:r>
        <w:rPr>
          <w:sz w:val="24"/>
          <w:szCs w:val="24"/>
        </w:rPr>
        <w:t>object of research</w:t>
      </w:r>
      <w:r w:rsidR="00705C72" w:rsidRPr="00112008">
        <w:rPr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 w:rsidR="00705C72" w:rsidRPr="00112008">
        <w:rPr>
          <w:sz w:val="24"/>
          <w:szCs w:val="24"/>
        </w:rPr>
        <w:t xml:space="preserve"> to</w:t>
      </w:r>
      <w:r w:rsidR="003D3C89">
        <w:rPr>
          <w:sz w:val="24"/>
          <w:szCs w:val="24"/>
        </w:rPr>
        <w:t xml:space="preserve"> contribute </w:t>
      </w:r>
      <w:r w:rsidR="007626CA">
        <w:rPr>
          <w:sz w:val="24"/>
          <w:szCs w:val="24"/>
        </w:rPr>
        <w:t>to</w:t>
      </w:r>
      <w:r w:rsidR="003D3C89">
        <w:rPr>
          <w:sz w:val="24"/>
          <w:szCs w:val="24"/>
        </w:rPr>
        <w:t xml:space="preserve"> new results and </w:t>
      </w:r>
      <w:r w:rsidR="00B879AC">
        <w:rPr>
          <w:sz w:val="24"/>
          <w:szCs w:val="24"/>
        </w:rPr>
        <w:t xml:space="preserve">lead to the </w:t>
      </w:r>
      <w:r w:rsidR="003D3C89">
        <w:rPr>
          <w:sz w:val="24"/>
          <w:szCs w:val="24"/>
        </w:rPr>
        <w:t xml:space="preserve">discussing </w:t>
      </w:r>
      <w:r w:rsidR="00B879AC">
        <w:rPr>
          <w:sz w:val="24"/>
          <w:szCs w:val="24"/>
        </w:rPr>
        <w:t>of</w:t>
      </w:r>
      <w:r w:rsidR="003D3C89">
        <w:rPr>
          <w:sz w:val="24"/>
          <w:szCs w:val="24"/>
        </w:rPr>
        <w:t xml:space="preserve"> the development of more efficient strategies, such as</w:t>
      </w:r>
      <w:r w:rsidR="00705C72" w:rsidRPr="00112008">
        <w:rPr>
          <w:sz w:val="24"/>
          <w:szCs w:val="24"/>
        </w:rPr>
        <w:t xml:space="preserve"> photocatalytic ozonation</w:t>
      </w:r>
      <w:r w:rsidR="000976CD">
        <w:rPr>
          <w:sz w:val="24"/>
          <w:szCs w:val="24"/>
        </w:rPr>
        <w:t xml:space="preserve"> </w:t>
      </w:r>
      <w:r w:rsidR="000976CD">
        <w:rPr>
          <w:sz w:val="24"/>
          <w:szCs w:val="24"/>
          <w:lang w:val="en-US"/>
        </w:rPr>
        <w:t>(PO)</w:t>
      </w:r>
      <w:r w:rsidR="007C47D1">
        <w:rPr>
          <w:sz w:val="24"/>
          <w:szCs w:val="24"/>
        </w:rPr>
        <w:t xml:space="preserve">. While it </w:t>
      </w:r>
      <w:r w:rsidR="00F84C80">
        <w:rPr>
          <w:sz w:val="24"/>
          <w:szCs w:val="24"/>
        </w:rPr>
        <w:t xml:space="preserve">is true that </w:t>
      </w:r>
      <w:r w:rsidR="00927B5B">
        <w:rPr>
          <w:sz w:val="24"/>
          <w:szCs w:val="24"/>
        </w:rPr>
        <w:t>th</w:t>
      </w:r>
      <w:r w:rsidR="00054B11">
        <w:rPr>
          <w:sz w:val="24"/>
          <w:szCs w:val="24"/>
        </w:rPr>
        <w:t>ese</w:t>
      </w:r>
      <w:r w:rsidR="00927B5B">
        <w:rPr>
          <w:sz w:val="24"/>
          <w:szCs w:val="24"/>
        </w:rPr>
        <w:t xml:space="preserve"> </w:t>
      </w:r>
      <w:r w:rsidR="00927B5B" w:rsidRPr="00927B5B">
        <w:rPr>
          <w:sz w:val="24"/>
          <w:szCs w:val="24"/>
        </w:rPr>
        <w:t>combined advanced oxidation processes ha</w:t>
      </w:r>
      <w:r w:rsidR="00054B11">
        <w:rPr>
          <w:sz w:val="24"/>
          <w:szCs w:val="24"/>
        </w:rPr>
        <w:t>ve</w:t>
      </w:r>
      <w:r w:rsidR="00927B5B" w:rsidRPr="00927B5B">
        <w:rPr>
          <w:sz w:val="24"/>
          <w:szCs w:val="24"/>
        </w:rPr>
        <w:t xml:space="preserve"> been shown to exhibit very high treatment efficacy for the degradation of </w:t>
      </w:r>
      <w:r w:rsidR="005F481E">
        <w:rPr>
          <w:sz w:val="24"/>
          <w:szCs w:val="24"/>
        </w:rPr>
        <w:t>emerging co</w:t>
      </w:r>
      <w:r w:rsidR="00725C9E">
        <w:rPr>
          <w:sz w:val="24"/>
          <w:szCs w:val="24"/>
        </w:rPr>
        <w:t>mpounds</w:t>
      </w:r>
      <w:r w:rsidR="00927B5B" w:rsidRPr="00927B5B">
        <w:rPr>
          <w:sz w:val="24"/>
          <w:szCs w:val="24"/>
        </w:rPr>
        <w:t xml:space="preserve"> and minimi</w:t>
      </w:r>
      <w:r w:rsidR="00054B11">
        <w:rPr>
          <w:sz w:val="24"/>
          <w:szCs w:val="24"/>
        </w:rPr>
        <w:t>zation of</w:t>
      </w:r>
      <w:r w:rsidR="00927B5B" w:rsidRPr="00927B5B">
        <w:rPr>
          <w:sz w:val="24"/>
          <w:szCs w:val="24"/>
        </w:rPr>
        <w:t xml:space="preserve"> total organic carbon</w:t>
      </w:r>
      <w:r w:rsidR="00927B5B">
        <w:rPr>
          <w:sz w:val="24"/>
          <w:szCs w:val="24"/>
        </w:rPr>
        <w:t>,</w:t>
      </w:r>
      <w:r w:rsidR="00AA6901">
        <w:rPr>
          <w:sz w:val="24"/>
          <w:szCs w:val="24"/>
        </w:rPr>
        <w:t xml:space="preserve"> </w:t>
      </w:r>
      <w:r w:rsidR="00054B11">
        <w:rPr>
          <w:sz w:val="24"/>
          <w:szCs w:val="24"/>
        </w:rPr>
        <w:t>there are</w:t>
      </w:r>
      <w:r w:rsidR="00927B5B">
        <w:rPr>
          <w:sz w:val="24"/>
          <w:szCs w:val="24"/>
        </w:rPr>
        <w:t xml:space="preserve"> </w:t>
      </w:r>
      <w:r w:rsidR="000976CD">
        <w:rPr>
          <w:sz w:val="24"/>
          <w:szCs w:val="24"/>
        </w:rPr>
        <w:t>no</w:t>
      </w:r>
      <w:r w:rsidR="00927B5B">
        <w:rPr>
          <w:sz w:val="24"/>
          <w:szCs w:val="24"/>
        </w:rPr>
        <w:t xml:space="preserve"> report</w:t>
      </w:r>
      <w:r w:rsidR="000976CD">
        <w:rPr>
          <w:sz w:val="24"/>
          <w:szCs w:val="24"/>
        </w:rPr>
        <w:t>s</w:t>
      </w:r>
      <w:r w:rsidR="00927B5B">
        <w:rPr>
          <w:sz w:val="24"/>
          <w:szCs w:val="24"/>
        </w:rPr>
        <w:t xml:space="preserve"> </w:t>
      </w:r>
      <w:r w:rsidR="000976CD">
        <w:rPr>
          <w:sz w:val="24"/>
          <w:szCs w:val="24"/>
        </w:rPr>
        <w:t xml:space="preserve">in literature approached using PO </w:t>
      </w:r>
      <w:r w:rsidR="003D3C89">
        <w:rPr>
          <w:sz w:val="24"/>
          <w:szCs w:val="24"/>
        </w:rPr>
        <w:t>in</w:t>
      </w:r>
      <w:r w:rsidR="00B219CA">
        <w:rPr>
          <w:sz w:val="24"/>
          <w:szCs w:val="24"/>
        </w:rPr>
        <w:t xml:space="preserve"> </w:t>
      </w:r>
      <w:r w:rsidR="00705C72" w:rsidRPr="00112008">
        <w:rPr>
          <w:sz w:val="24"/>
          <w:szCs w:val="24"/>
        </w:rPr>
        <w:t>real hospital wastewater</w:t>
      </w:r>
      <w:r w:rsidR="00B219CA">
        <w:rPr>
          <w:sz w:val="24"/>
          <w:szCs w:val="24"/>
        </w:rPr>
        <w:t xml:space="preserve"> </w:t>
      </w:r>
      <w:r w:rsidR="00054B11">
        <w:rPr>
          <w:sz w:val="24"/>
          <w:szCs w:val="24"/>
        </w:rPr>
        <w:t xml:space="preserve">at </w:t>
      </w:r>
      <w:r w:rsidR="00B219CA">
        <w:rPr>
          <w:sz w:val="24"/>
          <w:szCs w:val="24"/>
        </w:rPr>
        <w:t xml:space="preserve">pilot-scale. </w:t>
      </w:r>
    </w:p>
    <w:p w:rsidR="00D1678F" w:rsidRDefault="00D1678F" w:rsidP="00D1678F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Collaboration</w:t>
      </w:r>
      <w:r w:rsidR="00B82875">
        <w:rPr>
          <w:color w:val="365F91" w:themeColor="accent1" w:themeShade="BF"/>
        </w:rPr>
        <w:t>s</w:t>
      </w:r>
      <w:r>
        <w:rPr>
          <w:color w:val="365F91" w:themeColor="accent1" w:themeShade="BF"/>
        </w:rPr>
        <w:t>:</w:t>
      </w:r>
    </w:p>
    <w:p w:rsidR="00D1678F" w:rsidRPr="00150AF0" w:rsidRDefault="00150AF0" w:rsidP="00D1678F">
      <w:pPr>
        <w:rPr>
          <w:sz w:val="24"/>
          <w:szCs w:val="24"/>
          <w:lang w:val="en-US"/>
        </w:rPr>
      </w:pPr>
      <w:r>
        <w:rPr>
          <w:sz w:val="24"/>
          <w:szCs w:val="24"/>
        </w:rPr>
        <w:t>N</w:t>
      </w:r>
      <w:r>
        <w:rPr>
          <w:sz w:val="24"/>
          <w:szCs w:val="24"/>
          <w:lang w:val="en-US"/>
        </w:rPr>
        <w:t>/A</w:t>
      </w:r>
    </w:p>
    <w:p w:rsidR="00D1678F" w:rsidRDefault="00D1678F" w:rsidP="00D1678F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Publications:</w:t>
      </w:r>
    </w:p>
    <w:p w:rsidR="00D1678F" w:rsidRPr="00D1678F" w:rsidRDefault="00150AF0" w:rsidP="00D1678F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685DAD" w:rsidRDefault="00D1678F" w:rsidP="00685DAD">
      <w:pPr>
        <w:pStyle w:val="Ttulo2"/>
        <w:rPr>
          <w:color w:val="365F91" w:themeColor="accent1" w:themeShade="BF"/>
        </w:rPr>
      </w:pPr>
      <w:r w:rsidRPr="00D1678F">
        <w:rPr>
          <w:color w:val="365F91" w:themeColor="accent1" w:themeShade="BF"/>
        </w:rPr>
        <w:t>Presentations:</w:t>
      </w:r>
    </w:p>
    <w:p w:rsidR="00B82875" w:rsidRPr="00B82875" w:rsidRDefault="00150AF0" w:rsidP="00B82875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B82875" w:rsidRPr="00B8287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9A" w:rsidRDefault="00E8679A" w:rsidP="00063D81">
      <w:pPr>
        <w:spacing w:after="0" w:line="240" w:lineRule="auto"/>
      </w:pPr>
      <w:r>
        <w:separator/>
      </w:r>
    </w:p>
  </w:endnote>
  <w:endnote w:type="continuationSeparator" w:id="0">
    <w:p w:rsidR="00E8679A" w:rsidRDefault="00E8679A" w:rsidP="0006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10" w:rsidRDefault="0083241B">
    <w:pPr>
      <w:pStyle w:val="Piedepgina"/>
    </w:pPr>
    <w:r>
      <w:t xml:space="preserve">January </w:t>
    </w:r>
    <w:r w:rsidR="00BF1C10">
      <w:t>201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9A" w:rsidRDefault="00E8679A" w:rsidP="00063D81">
      <w:pPr>
        <w:spacing w:after="0" w:line="240" w:lineRule="auto"/>
      </w:pPr>
      <w:r>
        <w:separator/>
      </w:r>
    </w:p>
  </w:footnote>
  <w:footnote w:type="continuationSeparator" w:id="0">
    <w:p w:rsidR="00E8679A" w:rsidRDefault="00E8679A" w:rsidP="0006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81" w:rsidRDefault="001B4522" w:rsidP="001B4522">
    <w:pPr>
      <w:pStyle w:val="Encabezado"/>
      <w:tabs>
        <w:tab w:val="left" w:pos="2550"/>
      </w:tabs>
    </w:pPr>
    <w:r>
      <w:rPr>
        <w:noProof/>
        <w:lang w:val="en-US"/>
      </w:rPr>
      <w:drawing>
        <wp:inline distT="0" distB="0" distL="0" distR="0" wp14:anchorId="77872022" wp14:editId="15E8B09D">
          <wp:extent cx="1333500" cy="370417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75" cy="37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1B4522">
      <w:rPr>
        <w:b/>
        <w:sz w:val="32"/>
        <w:szCs w:val="32"/>
      </w:rPr>
      <w:t>PhD Candidate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81"/>
    <w:rsid w:val="00054B11"/>
    <w:rsid w:val="00063D81"/>
    <w:rsid w:val="000976CD"/>
    <w:rsid w:val="000C145C"/>
    <w:rsid w:val="00112008"/>
    <w:rsid w:val="00150AF0"/>
    <w:rsid w:val="00186E9E"/>
    <w:rsid w:val="001B4522"/>
    <w:rsid w:val="00206CD5"/>
    <w:rsid w:val="002175B5"/>
    <w:rsid w:val="002F70A6"/>
    <w:rsid w:val="00301673"/>
    <w:rsid w:val="00304E6C"/>
    <w:rsid w:val="00350164"/>
    <w:rsid w:val="003579BA"/>
    <w:rsid w:val="003B5125"/>
    <w:rsid w:val="003C72C7"/>
    <w:rsid w:val="003D3C89"/>
    <w:rsid w:val="00402C61"/>
    <w:rsid w:val="0040612B"/>
    <w:rsid w:val="00444547"/>
    <w:rsid w:val="004577E5"/>
    <w:rsid w:val="0047247C"/>
    <w:rsid w:val="004D3D7A"/>
    <w:rsid w:val="004D4F15"/>
    <w:rsid w:val="00527B75"/>
    <w:rsid w:val="0059469C"/>
    <w:rsid w:val="005F481E"/>
    <w:rsid w:val="005F59B3"/>
    <w:rsid w:val="0062205D"/>
    <w:rsid w:val="00642679"/>
    <w:rsid w:val="00685DAD"/>
    <w:rsid w:val="00705C72"/>
    <w:rsid w:val="00725C9E"/>
    <w:rsid w:val="0075526E"/>
    <w:rsid w:val="007626CA"/>
    <w:rsid w:val="007C47D1"/>
    <w:rsid w:val="00805D34"/>
    <w:rsid w:val="00827150"/>
    <w:rsid w:val="0083241B"/>
    <w:rsid w:val="00844E8B"/>
    <w:rsid w:val="00894C5F"/>
    <w:rsid w:val="008D21F2"/>
    <w:rsid w:val="00927B5B"/>
    <w:rsid w:val="0095795C"/>
    <w:rsid w:val="00994A3C"/>
    <w:rsid w:val="009C34CC"/>
    <w:rsid w:val="009F3295"/>
    <w:rsid w:val="009F5BE3"/>
    <w:rsid w:val="00A10858"/>
    <w:rsid w:val="00A67A92"/>
    <w:rsid w:val="00AA6901"/>
    <w:rsid w:val="00AB068D"/>
    <w:rsid w:val="00AF0644"/>
    <w:rsid w:val="00B219CA"/>
    <w:rsid w:val="00B30191"/>
    <w:rsid w:val="00B82875"/>
    <w:rsid w:val="00B879AC"/>
    <w:rsid w:val="00BA1E5C"/>
    <w:rsid w:val="00BF1C10"/>
    <w:rsid w:val="00CC32CC"/>
    <w:rsid w:val="00CF33BE"/>
    <w:rsid w:val="00D1678F"/>
    <w:rsid w:val="00D23949"/>
    <w:rsid w:val="00DA6B6C"/>
    <w:rsid w:val="00DB20A5"/>
    <w:rsid w:val="00DD44C6"/>
    <w:rsid w:val="00E61C6D"/>
    <w:rsid w:val="00E81CB9"/>
    <w:rsid w:val="00E8679A"/>
    <w:rsid w:val="00F33930"/>
    <w:rsid w:val="00F352B3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B10E"/>
  <w15:docId w15:val="{72858213-3784-47F3-A65A-1B3B1A99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3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4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D8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63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6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D81"/>
  </w:style>
  <w:style w:type="paragraph" w:styleId="Piedepgina">
    <w:name w:val="footer"/>
    <w:basedOn w:val="Normal"/>
    <w:link w:val="PiedepginaCar"/>
    <w:uiPriority w:val="99"/>
    <w:unhideWhenUsed/>
    <w:rsid w:val="0006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D81"/>
  </w:style>
  <w:style w:type="character" w:customStyle="1" w:styleId="Ttulo2Car">
    <w:name w:val="Título 2 Car"/>
    <w:basedOn w:val="Fuentedeprrafopredeter"/>
    <w:link w:val="Ttulo2"/>
    <w:uiPriority w:val="9"/>
    <w:rsid w:val="001B4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A10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</dc:creator>
  <cp:lastModifiedBy>María Angélica Prada</cp:lastModifiedBy>
  <cp:revision>13</cp:revision>
  <dcterms:created xsi:type="dcterms:W3CDTF">2019-01-19T14:47:00Z</dcterms:created>
  <dcterms:modified xsi:type="dcterms:W3CDTF">2019-01-22T00:29:00Z</dcterms:modified>
</cp:coreProperties>
</file>