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644" w:rsidRDefault="006219CA" w:rsidP="001B4522">
      <w:pPr>
        <w:pStyle w:val="Ttulo2"/>
        <w:rPr>
          <w:color w:val="auto"/>
        </w:rPr>
      </w:pPr>
      <w:r>
        <w:rPr>
          <w:noProof/>
          <w:lang w:val="es-MX" w:eastAsia="es-MX"/>
        </w:rPr>
        <mc:AlternateContent>
          <mc:Choice Requires="wps">
            <w:drawing>
              <wp:anchor distT="0" distB="0" distL="114300" distR="114300" simplePos="0" relativeHeight="251660288" behindDoc="0" locked="0" layoutInCell="1" allowOverlap="1" wp14:anchorId="504F2784" wp14:editId="07ABDFC1">
                <wp:simplePos x="0" y="0"/>
                <wp:positionH relativeFrom="column">
                  <wp:posOffset>3952875</wp:posOffset>
                </wp:positionH>
                <wp:positionV relativeFrom="paragraph">
                  <wp:posOffset>28575</wp:posOffset>
                </wp:positionV>
                <wp:extent cx="1933575" cy="19050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905000"/>
                        </a:xfrm>
                        <a:prstGeom prst="rect">
                          <a:avLst/>
                        </a:prstGeom>
                        <a:noFill/>
                        <a:ln w="9525">
                          <a:noFill/>
                          <a:miter lim="800000"/>
                          <a:headEnd/>
                          <a:tailEnd/>
                        </a:ln>
                      </wps:spPr>
                      <wps:txbx>
                        <w:txbxContent>
                          <w:p w:rsidR="001B4522" w:rsidRDefault="006219CA">
                            <w:r w:rsidRPr="006219CA">
                              <w:rPr>
                                <w:noProof/>
                                <w:color w:val="365F91" w:themeColor="accent1" w:themeShade="BF"/>
                                <w:lang w:val="es-MX" w:eastAsia="es-MX"/>
                              </w:rPr>
                              <w:drawing>
                                <wp:inline distT="0" distB="0" distL="0" distR="0" wp14:anchorId="0CEE7777" wp14:editId="3369B865">
                                  <wp:extent cx="1223838" cy="1285875"/>
                                  <wp:effectExtent l="0" t="0" r="0" b="0"/>
                                  <wp:docPr id="44034" name="Picture 2" descr="https://scontent.fntr5-1.fna.fbcdn.net/v/t1.15752-9/50614297_2058965170887728_7021846662205145088_n.jpg?_nc_cat=103&amp;_nc_ht=scontent.fntr5-1.fna&amp;oh=06e67f9f13d6a33396e0e1474d6d7e1e&amp;oe=5CCBCE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34" name="Picture 2" descr="https://scontent.fntr5-1.fna.fbcdn.net/v/t1.15752-9/50614297_2058965170887728_7021846662205145088_n.jpg?_nc_cat=103&amp;_nc_ht=scontent.fntr5-1.fna&amp;oh=06e67f9f13d6a33396e0e1474d6d7e1e&amp;oe=5CCBCEEC"/>
                                          <pic:cNvPicPr>
                                            <a:picLocks noChangeAspect="1" noChangeArrowheads="1"/>
                                          </pic:cNvPicPr>
                                        </pic:nvPicPr>
                                        <pic:blipFill rotWithShape="1">
                                          <a:blip r:embed="rId7">
                                            <a:extLst>
                                              <a:ext uri="{28A0092B-C50C-407E-A947-70E740481C1C}">
                                                <a14:useLocalDpi xmlns:a14="http://schemas.microsoft.com/office/drawing/2010/main" val="0"/>
                                              </a:ext>
                                            </a:extLst>
                                          </a:blip>
                                          <a:srcRect l="16362" t="22500" r="6406" b="16640"/>
                                          <a:stretch/>
                                        </pic:blipFill>
                                        <pic:spPr bwMode="auto">
                                          <a:xfrm>
                                            <a:off x="0" y="0"/>
                                            <a:ext cx="1224591" cy="1286666"/>
                                          </a:xfrm>
                                          <a:prstGeom prst="rect">
                                            <a:avLst/>
                                          </a:prstGeom>
                                          <a:noFill/>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1.25pt;margin-top:2.25pt;width:152.25pt;height:1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jMgDQIAAPUDAAAOAAAAZHJzL2Uyb0RvYy54bWysU9tu2zAMfR+wfxD0vti5eGmMKEXXrsOA&#10;7gK0+wBFlmNhkqhJSuzs60vJaRpsb8NeBEokD3kOqfX1YDQ5SB8UWEank5ISaQU0yu4Y/fF0/+6K&#10;khC5bbgGKxk9ykCvN2/frHtXyxl0oBvpCYLYUPeO0S5GVxdFEJ00PEzASYvOFrzhEa9+VzSe94hu&#10;dDEry/dFD75xHoQMAV/vRifdZPy2lSJ+a9sgI9GMYm8xnz6f23QWmzWvd567TolTG/wfujBcWSx6&#10;hrrjkZO9V39BGSU8BGjjRIApoG2VkJkDspmWf7B57LiTmQuKE9xZpvD/YMXXw3dPVMPovFxSYrnB&#10;IT3JIZIPMJBZ0qd3ocawR4eBccBnnHPmGtwDiJ+BWLjtuN3JG++h7yRvsL9pyiwuUkeckEC2/Rdo&#10;sAzfR8hAQ+tNEg/lIIiOczqeZ5NaEankaj6vlhUlAn3TVVmVZZ5eweuXdOdD/CTBkGQw6nH4GZ4f&#10;HkJM7fD6JSRVs3CvtM4LoC3pGV1VsyonXHiMirifWhlGr7DiWJPXieVH2+TkyJUebSyg7Yl2Yjpy&#10;jsN2wMCkxRaaIwrgYdxD/DdodOB/U9LjDjIafu25l5TozxZFXE0Xi7S0+bKoljO8+EvP9tLDrUAo&#10;RiMlo3kb86KPXG9Q7FZlGV47OfWKu5XVOf2DtLyX9xz1+ls3zwAAAP//AwBQSwMEFAAGAAgAAAAh&#10;AMLGkFvdAAAACQEAAA8AAABkcnMvZG93bnJldi54bWxMj09PwzAMxe9IfIfISNxYQtkfVupOCMQV&#10;xGBI3LLGaysap2qytXx7zAlOlv2enn+v2Ey+UycaYhsY4XpmQBFXwbVcI7y/PV3dgorJsrNdYEL4&#10;pgib8vyssLkLI7/SaZtqJSEcc4vQpNTnWseqIW/jLPTEoh3C4G2Sdai1G+wo4b7TmTFL7W3L8qGx&#10;PT00VH1tjx5h93z4/Jibl/rRL/oxTEazX2vEy4vp/g5Uoin9meEXX9ChFKZ9OLKLqkNYZtlCrAhz&#10;GaKvs5V02yPcGLnostD/G5Q/AAAA//8DAFBLAQItABQABgAIAAAAIQC2gziS/gAAAOEBAAATAAAA&#10;AAAAAAAAAAAAAAAAAABbQ29udGVudF9UeXBlc10ueG1sUEsBAi0AFAAGAAgAAAAhADj9If/WAAAA&#10;lAEAAAsAAAAAAAAAAAAAAAAALwEAAF9yZWxzLy5yZWxzUEsBAi0AFAAGAAgAAAAhAGMWMyANAgAA&#10;9QMAAA4AAAAAAAAAAAAAAAAALgIAAGRycy9lMm9Eb2MueG1sUEsBAi0AFAAGAAgAAAAhAMLGkFvd&#10;AAAACQEAAA8AAAAAAAAAAAAAAAAAZwQAAGRycy9kb3ducmV2LnhtbFBLBQYAAAAABAAEAPMAAABx&#10;BQAAAAA=&#10;" filled="f" stroked="f">
                <v:textbox>
                  <w:txbxContent>
                    <w:p w:rsidR="001B4522" w:rsidRDefault="006219CA">
                      <w:r w:rsidRPr="006219CA">
                        <w:rPr>
                          <w:noProof/>
                          <w:color w:val="365F91" w:themeColor="accent1" w:themeShade="BF"/>
                          <w:lang w:val="es-MX" w:eastAsia="es-MX"/>
                        </w:rPr>
                        <w:drawing>
                          <wp:inline distT="0" distB="0" distL="0" distR="0" wp14:anchorId="0CEE7777" wp14:editId="3369B865">
                            <wp:extent cx="1223838" cy="1285875"/>
                            <wp:effectExtent l="0" t="0" r="0" b="0"/>
                            <wp:docPr id="44034" name="Picture 2" descr="https://scontent.fntr5-1.fna.fbcdn.net/v/t1.15752-9/50614297_2058965170887728_7021846662205145088_n.jpg?_nc_cat=103&amp;_nc_ht=scontent.fntr5-1.fna&amp;oh=06e67f9f13d6a33396e0e1474d6d7e1e&amp;oe=5CCBCE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34" name="Picture 2" descr="https://scontent.fntr5-1.fna.fbcdn.net/v/t1.15752-9/50614297_2058965170887728_7021846662205145088_n.jpg?_nc_cat=103&amp;_nc_ht=scontent.fntr5-1.fna&amp;oh=06e67f9f13d6a33396e0e1474d6d7e1e&amp;oe=5CCBCEEC"/>
                                    <pic:cNvPicPr>
                                      <a:picLocks noChangeAspect="1" noChangeArrowheads="1"/>
                                    </pic:cNvPicPr>
                                  </pic:nvPicPr>
                                  <pic:blipFill rotWithShape="1">
                                    <a:blip r:embed="rId8">
                                      <a:extLst>
                                        <a:ext uri="{28A0092B-C50C-407E-A947-70E740481C1C}">
                                          <a14:useLocalDpi xmlns:a14="http://schemas.microsoft.com/office/drawing/2010/main" val="0"/>
                                        </a:ext>
                                      </a:extLst>
                                    </a:blip>
                                    <a:srcRect l="16362" t="22500" r="6406" b="16640"/>
                                    <a:stretch/>
                                  </pic:blipFill>
                                  <pic:spPr bwMode="auto">
                                    <a:xfrm>
                                      <a:off x="0" y="0"/>
                                      <a:ext cx="1224591" cy="1286666"/>
                                    </a:xfrm>
                                    <a:prstGeom prst="rect">
                                      <a:avLst/>
                                    </a:prstGeom>
                                    <a:noFill/>
                                    <a:extLst/>
                                  </pic:spPr>
                                </pic:pic>
                              </a:graphicData>
                            </a:graphic>
                          </wp:inline>
                        </w:drawing>
                      </w:r>
                    </w:p>
                  </w:txbxContent>
                </v:textbox>
              </v:shape>
            </w:pict>
          </mc:Fallback>
        </mc:AlternateContent>
      </w:r>
      <w:r w:rsidRPr="006219CA">
        <w:rPr>
          <w:rFonts w:asciiTheme="minorHAnsi" w:eastAsiaTheme="minorHAnsi" w:hAnsiTheme="minorHAnsi" w:cstheme="minorBidi"/>
          <w:b w:val="0"/>
          <w:bCs w:val="0"/>
          <w:noProof/>
          <w:color w:val="auto"/>
          <w:sz w:val="22"/>
          <w:szCs w:val="22"/>
          <w:lang w:val="es-MX" w:eastAsia="es-MX"/>
        </w:rPr>
        <w:t xml:space="preserve"> </w:t>
      </w:r>
      <w:r w:rsidR="001B4522" w:rsidRPr="00685DAD">
        <w:rPr>
          <w:color w:val="365F91" w:themeColor="accent1" w:themeShade="BF"/>
        </w:rPr>
        <w:t>Name</w:t>
      </w:r>
      <w:r w:rsidR="001B4522" w:rsidRPr="00685DAD">
        <w:rPr>
          <w:color w:val="95B3D7" w:themeColor="accent1" w:themeTint="99"/>
        </w:rPr>
        <w:t>:</w:t>
      </w:r>
      <w:r w:rsidRPr="006219CA">
        <w:rPr>
          <w:noProof/>
          <w:color w:val="365F91" w:themeColor="accent1" w:themeShade="BF"/>
          <w:lang w:val="es-MX" w:eastAsia="es-MX"/>
        </w:rPr>
        <w:t xml:space="preserve"> </w:t>
      </w:r>
    </w:p>
    <w:p w:rsidR="00685DAD" w:rsidRPr="00D1678F" w:rsidRDefault="00412D77" w:rsidP="00685DAD">
      <w:pPr>
        <w:rPr>
          <w:sz w:val="24"/>
          <w:szCs w:val="24"/>
        </w:rPr>
      </w:pPr>
      <w:proofErr w:type="spellStart"/>
      <w:r>
        <w:rPr>
          <w:sz w:val="24"/>
          <w:szCs w:val="24"/>
        </w:rPr>
        <w:t>Héctor</w:t>
      </w:r>
      <w:proofErr w:type="spellEnd"/>
      <w:r>
        <w:rPr>
          <w:sz w:val="24"/>
          <w:szCs w:val="24"/>
        </w:rPr>
        <w:t xml:space="preserve"> Hugo Vigil Castillo</w:t>
      </w:r>
      <w:r w:rsidR="00D1678F">
        <w:rPr>
          <w:sz w:val="24"/>
          <w:szCs w:val="24"/>
        </w:rPr>
        <w:t xml:space="preserve">   </w:t>
      </w:r>
    </w:p>
    <w:p w:rsidR="00685DAD" w:rsidRPr="00D1678F" w:rsidRDefault="00685DAD" w:rsidP="00685DAD">
      <w:pPr>
        <w:pStyle w:val="Ttulo2"/>
        <w:rPr>
          <w:color w:val="365F91" w:themeColor="accent1" w:themeShade="BF"/>
        </w:rPr>
      </w:pPr>
      <w:r w:rsidRPr="00D1678F">
        <w:rPr>
          <w:color w:val="365F91" w:themeColor="accent1" w:themeShade="BF"/>
        </w:rPr>
        <w:t>Research Group (if relevant):</w:t>
      </w:r>
    </w:p>
    <w:p w:rsidR="00685DAD" w:rsidRPr="00D1678F" w:rsidRDefault="00553D58" w:rsidP="00685DAD">
      <w:pPr>
        <w:rPr>
          <w:sz w:val="24"/>
          <w:szCs w:val="24"/>
        </w:rPr>
      </w:pPr>
      <w:proofErr w:type="spellStart"/>
      <w:r>
        <w:rPr>
          <w:sz w:val="24"/>
          <w:szCs w:val="24"/>
        </w:rPr>
        <w:t>P</w:t>
      </w:r>
      <w:r w:rsidRPr="00553D58">
        <w:rPr>
          <w:sz w:val="24"/>
          <w:szCs w:val="24"/>
        </w:rPr>
        <w:t>hotocatalysis</w:t>
      </w:r>
      <w:proofErr w:type="spellEnd"/>
      <w:r w:rsidRPr="00553D58">
        <w:rPr>
          <w:sz w:val="24"/>
          <w:szCs w:val="24"/>
        </w:rPr>
        <w:t xml:space="preserve"> and </w:t>
      </w:r>
      <w:r>
        <w:rPr>
          <w:sz w:val="24"/>
          <w:szCs w:val="24"/>
        </w:rPr>
        <w:t>E</w:t>
      </w:r>
      <w:r w:rsidRPr="00553D58">
        <w:rPr>
          <w:sz w:val="24"/>
          <w:szCs w:val="24"/>
        </w:rPr>
        <w:t xml:space="preserve">nvironmental </w:t>
      </w:r>
      <w:r>
        <w:rPr>
          <w:sz w:val="24"/>
          <w:szCs w:val="24"/>
        </w:rPr>
        <w:t>E</w:t>
      </w:r>
      <w:r w:rsidRPr="00553D58">
        <w:rPr>
          <w:sz w:val="24"/>
          <w:szCs w:val="24"/>
        </w:rPr>
        <w:t xml:space="preserve">lectrochemistry </w:t>
      </w:r>
      <w:r>
        <w:rPr>
          <w:sz w:val="24"/>
          <w:szCs w:val="24"/>
        </w:rPr>
        <w:t>L</w:t>
      </w:r>
      <w:r w:rsidRPr="00553D58">
        <w:rPr>
          <w:sz w:val="24"/>
          <w:szCs w:val="24"/>
        </w:rPr>
        <w:t>aboratory</w:t>
      </w:r>
    </w:p>
    <w:p w:rsidR="00685DAD" w:rsidRPr="00D1678F" w:rsidRDefault="00685DAD" w:rsidP="00685DAD">
      <w:pPr>
        <w:pStyle w:val="Ttulo2"/>
        <w:rPr>
          <w:color w:val="365F91" w:themeColor="accent1" w:themeShade="BF"/>
        </w:rPr>
      </w:pPr>
      <w:r w:rsidRPr="00D1678F">
        <w:rPr>
          <w:color w:val="365F91" w:themeColor="accent1" w:themeShade="BF"/>
        </w:rPr>
        <w:t>Research Centre (if relevant):</w:t>
      </w:r>
    </w:p>
    <w:p w:rsidR="00685DAD" w:rsidRPr="00D1678F" w:rsidRDefault="00553D58" w:rsidP="00685DAD">
      <w:pPr>
        <w:rPr>
          <w:sz w:val="24"/>
          <w:szCs w:val="24"/>
        </w:rPr>
      </w:pPr>
      <w:r>
        <w:rPr>
          <w:sz w:val="24"/>
          <w:szCs w:val="24"/>
        </w:rPr>
        <w:t>N/A</w:t>
      </w:r>
    </w:p>
    <w:p w:rsidR="00685DAD" w:rsidRPr="00D1678F" w:rsidRDefault="00685DAD" w:rsidP="00685DAD">
      <w:pPr>
        <w:pStyle w:val="Ttulo2"/>
        <w:rPr>
          <w:color w:val="365F91" w:themeColor="accent1" w:themeShade="BF"/>
        </w:rPr>
      </w:pPr>
      <w:r w:rsidRPr="00D1678F">
        <w:rPr>
          <w:color w:val="365F91" w:themeColor="accent1" w:themeShade="BF"/>
        </w:rPr>
        <w:t>Department/School(s) (if relevant):</w:t>
      </w:r>
    </w:p>
    <w:p w:rsidR="00685DAD" w:rsidRPr="00D1678F" w:rsidRDefault="00553D58" w:rsidP="00685DAD">
      <w:pPr>
        <w:rPr>
          <w:sz w:val="24"/>
          <w:szCs w:val="24"/>
        </w:rPr>
      </w:pPr>
      <w:r w:rsidRPr="00553D58">
        <w:rPr>
          <w:sz w:val="24"/>
          <w:szCs w:val="24"/>
        </w:rPr>
        <w:t>Faculty of Chemical Sciences</w:t>
      </w:r>
    </w:p>
    <w:p w:rsidR="001B4522" w:rsidRPr="00D1678F" w:rsidRDefault="00685DAD" w:rsidP="00685DAD">
      <w:pPr>
        <w:pStyle w:val="Ttulo2"/>
        <w:rPr>
          <w:color w:val="365F91" w:themeColor="accent1" w:themeShade="BF"/>
        </w:rPr>
      </w:pPr>
      <w:r w:rsidRPr="00D1678F">
        <w:rPr>
          <w:color w:val="365F91" w:themeColor="accent1" w:themeShade="BF"/>
        </w:rPr>
        <w:t>College:</w:t>
      </w:r>
    </w:p>
    <w:p w:rsidR="00685DAD" w:rsidRPr="00D1678F" w:rsidRDefault="008F788F" w:rsidP="00685DAD">
      <w:pPr>
        <w:rPr>
          <w:sz w:val="24"/>
          <w:szCs w:val="24"/>
        </w:rPr>
      </w:pPr>
      <w:r>
        <w:rPr>
          <w:sz w:val="24"/>
          <w:szCs w:val="24"/>
        </w:rPr>
        <w:t xml:space="preserve">Universidad </w:t>
      </w:r>
      <w:proofErr w:type="spellStart"/>
      <w:r>
        <w:rPr>
          <w:sz w:val="24"/>
          <w:szCs w:val="24"/>
        </w:rPr>
        <w:t>Autónoma</w:t>
      </w:r>
      <w:proofErr w:type="spellEnd"/>
      <w:r>
        <w:rPr>
          <w:sz w:val="24"/>
          <w:szCs w:val="24"/>
        </w:rPr>
        <w:t xml:space="preserve"> de Nuevo León</w:t>
      </w:r>
    </w:p>
    <w:p w:rsidR="00685DAD" w:rsidRPr="00D1678F" w:rsidRDefault="00685DAD" w:rsidP="00685DAD">
      <w:pPr>
        <w:pStyle w:val="Ttulo2"/>
        <w:rPr>
          <w:color w:val="365F91" w:themeColor="accent1" w:themeShade="BF"/>
        </w:rPr>
      </w:pPr>
      <w:r w:rsidRPr="00D1678F">
        <w:rPr>
          <w:color w:val="365F91" w:themeColor="accent1" w:themeShade="BF"/>
        </w:rPr>
        <w:t>Supervisor(s):</w:t>
      </w:r>
    </w:p>
    <w:p w:rsidR="00685DAD" w:rsidRPr="00553D58" w:rsidRDefault="00553D58" w:rsidP="00553D58">
      <w:pPr>
        <w:rPr>
          <w:sz w:val="24"/>
        </w:rPr>
      </w:pPr>
      <w:proofErr w:type="spellStart"/>
      <w:r w:rsidRPr="00553D58">
        <w:rPr>
          <w:sz w:val="24"/>
        </w:rPr>
        <w:t>A</w:t>
      </w:r>
      <w:r>
        <w:rPr>
          <w:sz w:val="24"/>
        </w:rPr>
        <w:t>racel</w:t>
      </w:r>
      <w:r w:rsidR="00B0765B">
        <w:rPr>
          <w:sz w:val="24"/>
        </w:rPr>
        <w:t>y</w:t>
      </w:r>
      <w:bookmarkStart w:id="0" w:name="_GoBack"/>
      <w:bookmarkEnd w:id="0"/>
      <w:proofErr w:type="spellEnd"/>
      <w:r>
        <w:rPr>
          <w:sz w:val="24"/>
        </w:rPr>
        <w:t xml:space="preserve"> Hernández </w:t>
      </w:r>
      <w:proofErr w:type="spellStart"/>
      <w:r>
        <w:rPr>
          <w:sz w:val="24"/>
        </w:rPr>
        <w:t>Ramírez</w:t>
      </w:r>
      <w:proofErr w:type="spellEnd"/>
      <w:r>
        <w:rPr>
          <w:sz w:val="24"/>
        </w:rPr>
        <w:t xml:space="preserve"> / Minerva Villanueva </w:t>
      </w:r>
    </w:p>
    <w:p w:rsidR="00444547" w:rsidRDefault="00444547" w:rsidP="00D1678F">
      <w:pPr>
        <w:pStyle w:val="Ttulo2"/>
        <w:rPr>
          <w:color w:val="365F91" w:themeColor="accent1" w:themeShade="BF"/>
        </w:rPr>
      </w:pPr>
      <w:r>
        <w:rPr>
          <w:color w:val="365F91" w:themeColor="accent1" w:themeShade="BF"/>
        </w:rPr>
        <w:t>Funding body:</w:t>
      </w:r>
    </w:p>
    <w:p w:rsidR="00444547" w:rsidRPr="00444547" w:rsidRDefault="007228AE" w:rsidP="00444547">
      <w:pPr>
        <w:rPr>
          <w:sz w:val="24"/>
          <w:szCs w:val="24"/>
        </w:rPr>
      </w:pPr>
      <w:proofErr w:type="spellStart"/>
      <w:r>
        <w:rPr>
          <w:sz w:val="24"/>
          <w:szCs w:val="24"/>
        </w:rPr>
        <w:t>Conacyt</w:t>
      </w:r>
      <w:proofErr w:type="spellEnd"/>
      <w:r>
        <w:rPr>
          <w:sz w:val="24"/>
          <w:szCs w:val="24"/>
        </w:rPr>
        <w:t xml:space="preserve"> / </w:t>
      </w:r>
      <w:proofErr w:type="spellStart"/>
      <w:r>
        <w:rPr>
          <w:sz w:val="24"/>
          <w:szCs w:val="24"/>
        </w:rPr>
        <w:t>Paicyt</w:t>
      </w:r>
      <w:proofErr w:type="spellEnd"/>
      <w:r w:rsidR="00444547">
        <w:rPr>
          <w:sz w:val="24"/>
          <w:szCs w:val="24"/>
        </w:rPr>
        <w:t xml:space="preserve"> </w:t>
      </w:r>
    </w:p>
    <w:p w:rsidR="00685DAD" w:rsidRDefault="00685DAD" w:rsidP="00D1678F">
      <w:pPr>
        <w:pStyle w:val="Ttulo2"/>
        <w:rPr>
          <w:color w:val="365F91" w:themeColor="accent1" w:themeShade="BF"/>
        </w:rPr>
      </w:pPr>
      <w:r w:rsidRPr="00D1678F">
        <w:rPr>
          <w:color w:val="365F91" w:themeColor="accent1" w:themeShade="BF"/>
        </w:rPr>
        <w:t>Area (field)</w:t>
      </w:r>
      <w:r w:rsidR="00D1678F">
        <w:rPr>
          <w:color w:val="365F91" w:themeColor="accent1" w:themeShade="BF"/>
        </w:rPr>
        <w:t xml:space="preserve"> of study:</w:t>
      </w:r>
    </w:p>
    <w:p w:rsidR="00D1678F" w:rsidRPr="00D1678F" w:rsidRDefault="00553D58" w:rsidP="00D1678F">
      <w:pPr>
        <w:rPr>
          <w:sz w:val="24"/>
          <w:szCs w:val="24"/>
        </w:rPr>
      </w:pPr>
      <w:r w:rsidRPr="00553D58">
        <w:rPr>
          <w:sz w:val="24"/>
          <w:szCs w:val="24"/>
        </w:rPr>
        <w:t xml:space="preserve">Synthesis of semiconductor oxides with </w:t>
      </w:r>
      <w:proofErr w:type="spellStart"/>
      <w:r w:rsidRPr="00553D58">
        <w:rPr>
          <w:sz w:val="24"/>
          <w:szCs w:val="24"/>
        </w:rPr>
        <w:t>photocatalytic</w:t>
      </w:r>
      <w:proofErr w:type="spellEnd"/>
      <w:r w:rsidRPr="00553D58">
        <w:rPr>
          <w:sz w:val="24"/>
          <w:szCs w:val="24"/>
        </w:rPr>
        <w:t xml:space="preserve"> activity for the degradation of aromatic hydrocarbons in liquid and gas phase</w:t>
      </w:r>
    </w:p>
    <w:p w:rsidR="00685DAD" w:rsidRDefault="00D1678F" w:rsidP="002D520F">
      <w:pPr>
        <w:pStyle w:val="Ttulo2"/>
        <w:spacing w:line="360" w:lineRule="auto"/>
        <w:rPr>
          <w:color w:val="365F91" w:themeColor="accent1" w:themeShade="BF"/>
        </w:rPr>
      </w:pPr>
      <w:r>
        <w:rPr>
          <w:color w:val="365F91" w:themeColor="accent1" w:themeShade="BF"/>
        </w:rPr>
        <w:t>Thesis Title:</w:t>
      </w:r>
    </w:p>
    <w:p w:rsidR="00D1678F" w:rsidRPr="00D1678F" w:rsidRDefault="00670EA0" w:rsidP="00D1678F">
      <w:pPr>
        <w:rPr>
          <w:sz w:val="24"/>
          <w:szCs w:val="24"/>
        </w:rPr>
      </w:pPr>
      <w:r w:rsidRPr="00670EA0">
        <w:rPr>
          <w:sz w:val="24"/>
          <w:szCs w:val="24"/>
        </w:rPr>
        <w:t xml:space="preserve">Degradation of p-cresol in aqueous phase and toluene in gaseous phase using the </w:t>
      </w:r>
      <w:proofErr w:type="spellStart"/>
      <w:r w:rsidRPr="00670EA0">
        <w:rPr>
          <w:sz w:val="24"/>
          <w:szCs w:val="24"/>
        </w:rPr>
        <w:t>photocatalyst</w:t>
      </w:r>
      <w:proofErr w:type="spellEnd"/>
      <w:r w:rsidRPr="00670EA0">
        <w:rPr>
          <w:sz w:val="24"/>
          <w:szCs w:val="24"/>
        </w:rPr>
        <w:t xml:space="preserve"> Bi</w:t>
      </w:r>
      <w:r w:rsidRPr="00670EA0">
        <w:rPr>
          <w:sz w:val="24"/>
          <w:szCs w:val="24"/>
          <w:vertAlign w:val="subscript"/>
        </w:rPr>
        <w:t>2</w:t>
      </w:r>
      <w:r w:rsidRPr="00670EA0">
        <w:rPr>
          <w:sz w:val="24"/>
          <w:szCs w:val="24"/>
        </w:rPr>
        <w:t>O</w:t>
      </w:r>
      <w:r w:rsidRPr="00670EA0">
        <w:rPr>
          <w:sz w:val="24"/>
          <w:szCs w:val="24"/>
          <w:vertAlign w:val="subscript"/>
        </w:rPr>
        <w:t>3</w:t>
      </w:r>
      <w:r w:rsidRPr="00670EA0">
        <w:rPr>
          <w:sz w:val="24"/>
          <w:szCs w:val="24"/>
        </w:rPr>
        <w:t xml:space="preserve"> / TiO</w:t>
      </w:r>
      <w:r w:rsidRPr="00670EA0">
        <w:rPr>
          <w:sz w:val="24"/>
          <w:szCs w:val="24"/>
          <w:vertAlign w:val="subscript"/>
        </w:rPr>
        <w:t>2</w:t>
      </w:r>
      <w:r w:rsidRPr="00670EA0">
        <w:rPr>
          <w:sz w:val="24"/>
          <w:szCs w:val="24"/>
        </w:rPr>
        <w:t>-N under visible</w:t>
      </w:r>
      <w:r>
        <w:rPr>
          <w:sz w:val="24"/>
          <w:szCs w:val="24"/>
        </w:rPr>
        <w:t xml:space="preserve"> light</w:t>
      </w:r>
      <w:r w:rsidRPr="00670EA0">
        <w:rPr>
          <w:sz w:val="24"/>
          <w:szCs w:val="24"/>
        </w:rPr>
        <w:t xml:space="preserve"> radiation</w:t>
      </w:r>
    </w:p>
    <w:p w:rsidR="00D1678F" w:rsidRDefault="00685DAD" w:rsidP="002D520F">
      <w:pPr>
        <w:pStyle w:val="Ttulo2"/>
        <w:rPr>
          <w:color w:val="365F91" w:themeColor="accent1" w:themeShade="BF"/>
        </w:rPr>
      </w:pPr>
      <w:r w:rsidRPr="00D1678F">
        <w:rPr>
          <w:color w:val="365F91" w:themeColor="accent1" w:themeShade="BF"/>
        </w:rPr>
        <w:t>Abstract:</w:t>
      </w:r>
    </w:p>
    <w:p w:rsidR="002D520F" w:rsidRDefault="00834CDA" w:rsidP="002D520F">
      <w:pPr>
        <w:pStyle w:val="Ttulo2"/>
        <w:spacing w:line="240" w:lineRule="auto"/>
        <w:rPr>
          <w:rFonts w:asciiTheme="minorHAnsi" w:eastAsiaTheme="minorHAnsi" w:hAnsiTheme="minorHAnsi" w:cstheme="minorBidi"/>
          <w:b w:val="0"/>
          <w:bCs w:val="0"/>
          <w:color w:val="auto"/>
          <w:sz w:val="24"/>
          <w:szCs w:val="24"/>
        </w:rPr>
      </w:pPr>
      <w:r w:rsidRPr="00834CDA">
        <w:rPr>
          <w:rFonts w:asciiTheme="minorHAnsi" w:eastAsiaTheme="minorHAnsi" w:hAnsiTheme="minorHAnsi" w:cstheme="minorBidi"/>
          <w:b w:val="0"/>
          <w:bCs w:val="0"/>
          <w:color w:val="auto"/>
          <w:sz w:val="24"/>
          <w:szCs w:val="24"/>
        </w:rPr>
        <w:t>The hydrocarbons present in the environment are emitted mainly by anthropogenic sources, with petroleum-related processes being the main source of emissions. It is well known that this class of compounds cause not only affectations to all kinds of organisms but also contribute to the decrease of environmental quality.</w:t>
      </w:r>
    </w:p>
    <w:p w:rsidR="002D520F" w:rsidRDefault="00834CDA" w:rsidP="00D1678F">
      <w:pPr>
        <w:pStyle w:val="Ttulo2"/>
        <w:rPr>
          <w:rFonts w:asciiTheme="minorHAnsi" w:eastAsiaTheme="minorHAnsi" w:hAnsiTheme="minorHAnsi" w:cstheme="minorBidi"/>
          <w:b w:val="0"/>
          <w:bCs w:val="0"/>
          <w:color w:val="auto"/>
          <w:sz w:val="24"/>
          <w:szCs w:val="24"/>
        </w:rPr>
      </w:pPr>
      <w:r w:rsidRPr="00834CDA">
        <w:rPr>
          <w:rFonts w:asciiTheme="minorHAnsi" w:eastAsiaTheme="minorHAnsi" w:hAnsiTheme="minorHAnsi" w:cstheme="minorBidi"/>
          <w:b w:val="0"/>
          <w:bCs w:val="0"/>
          <w:color w:val="auto"/>
          <w:sz w:val="24"/>
          <w:szCs w:val="24"/>
        </w:rPr>
        <w:t xml:space="preserve">Although there are works where heterogeneous </w:t>
      </w:r>
      <w:proofErr w:type="spellStart"/>
      <w:r w:rsidRPr="00834CDA">
        <w:rPr>
          <w:rFonts w:asciiTheme="minorHAnsi" w:eastAsiaTheme="minorHAnsi" w:hAnsiTheme="minorHAnsi" w:cstheme="minorBidi"/>
          <w:b w:val="0"/>
          <w:bCs w:val="0"/>
          <w:color w:val="auto"/>
          <w:sz w:val="24"/>
          <w:szCs w:val="24"/>
        </w:rPr>
        <w:t>photocatalysis</w:t>
      </w:r>
      <w:proofErr w:type="spellEnd"/>
      <w:r w:rsidRPr="00834CDA">
        <w:rPr>
          <w:rFonts w:asciiTheme="minorHAnsi" w:eastAsiaTheme="minorHAnsi" w:hAnsiTheme="minorHAnsi" w:cstheme="minorBidi"/>
          <w:b w:val="0"/>
          <w:bCs w:val="0"/>
          <w:color w:val="auto"/>
          <w:sz w:val="24"/>
          <w:szCs w:val="24"/>
        </w:rPr>
        <w:t xml:space="preserve"> is used for the degradation of aromatic hydrocarbons in water and air, they focus on the use of materials that, although they are efficient, require UV radiation for their proper application.</w:t>
      </w:r>
    </w:p>
    <w:p w:rsidR="002D520F" w:rsidRDefault="00834CDA" w:rsidP="00D1678F">
      <w:pPr>
        <w:pStyle w:val="Ttulo2"/>
        <w:rPr>
          <w:rFonts w:asciiTheme="minorHAnsi" w:eastAsiaTheme="minorHAnsi" w:hAnsiTheme="minorHAnsi" w:cstheme="minorBidi"/>
          <w:b w:val="0"/>
          <w:bCs w:val="0"/>
          <w:color w:val="auto"/>
          <w:sz w:val="24"/>
          <w:szCs w:val="24"/>
        </w:rPr>
      </w:pPr>
      <w:r w:rsidRPr="00834CDA">
        <w:rPr>
          <w:rFonts w:asciiTheme="minorHAnsi" w:eastAsiaTheme="minorHAnsi" w:hAnsiTheme="minorHAnsi" w:cstheme="minorBidi"/>
          <w:b w:val="0"/>
          <w:bCs w:val="0"/>
          <w:color w:val="auto"/>
          <w:sz w:val="24"/>
          <w:szCs w:val="24"/>
        </w:rPr>
        <w:t xml:space="preserve">Therefore, in this work the degradation of p-cresol and toluene was evaluated by means of heterogeneous </w:t>
      </w:r>
      <w:proofErr w:type="spellStart"/>
      <w:r w:rsidRPr="00834CDA">
        <w:rPr>
          <w:rFonts w:asciiTheme="minorHAnsi" w:eastAsiaTheme="minorHAnsi" w:hAnsiTheme="minorHAnsi" w:cstheme="minorBidi"/>
          <w:b w:val="0"/>
          <w:bCs w:val="0"/>
          <w:color w:val="auto"/>
          <w:sz w:val="24"/>
          <w:szCs w:val="24"/>
        </w:rPr>
        <w:t>photocatalysis</w:t>
      </w:r>
      <w:proofErr w:type="spellEnd"/>
      <w:r w:rsidRPr="00834CDA">
        <w:rPr>
          <w:rFonts w:asciiTheme="minorHAnsi" w:eastAsiaTheme="minorHAnsi" w:hAnsiTheme="minorHAnsi" w:cstheme="minorBidi"/>
          <w:b w:val="0"/>
          <w:bCs w:val="0"/>
          <w:color w:val="auto"/>
          <w:sz w:val="24"/>
          <w:szCs w:val="24"/>
        </w:rPr>
        <w:t xml:space="preserve"> using a visible irradiation source and as </w:t>
      </w:r>
      <w:proofErr w:type="spellStart"/>
      <w:r w:rsidRPr="00834CDA">
        <w:rPr>
          <w:rFonts w:asciiTheme="minorHAnsi" w:eastAsiaTheme="minorHAnsi" w:hAnsiTheme="minorHAnsi" w:cstheme="minorBidi"/>
          <w:b w:val="0"/>
          <w:bCs w:val="0"/>
          <w:color w:val="auto"/>
          <w:sz w:val="24"/>
          <w:szCs w:val="24"/>
        </w:rPr>
        <w:t>photocatalyst</w:t>
      </w:r>
      <w:proofErr w:type="spellEnd"/>
      <w:r w:rsidRPr="00834CDA">
        <w:rPr>
          <w:rFonts w:asciiTheme="minorHAnsi" w:eastAsiaTheme="minorHAnsi" w:hAnsiTheme="minorHAnsi" w:cstheme="minorBidi"/>
          <w:b w:val="0"/>
          <w:bCs w:val="0"/>
          <w:color w:val="auto"/>
          <w:sz w:val="24"/>
          <w:szCs w:val="24"/>
        </w:rPr>
        <w:t xml:space="preserve"> TiO2 modified with Bi2O3 and N synthesized by sol-gel.</w:t>
      </w:r>
    </w:p>
    <w:p w:rsidR="00D1678F" w:rsidRDefault="00D1678F" w:rsidP="00D1678F">
      <w:pPr>
        <w:pStyle w:val="Ttulo2"/>
        <w:rPr>
          <w:color w:val="365F91" w:themeColor="accent1" w:themeShade="BF"/>
        </w:rPr>
      </w:pPr>
      <w:r w:rsidRPr="00D1678F">
        <w:rPr>
          <w:color w:val="365F91" w:themeColor="accent1" w:themeShade="BF"/>
        </w:rPr>
        <w:t>Collaboration</w:t>
      </w:r>
      <w:r w:rsidR="00B82875">
        <w:rPr>
          <w:color w:val="365F91" w:themeColor="accent1" w:themeShade="BF"/>
        </w:rPr>
        <w:t>s</w:t>
      </w:r>
      <w:r>
        <w:rPr>
          <w:color w:val="365F91" w:themeColor="accent1" w:themeShade="BF"/>
        </w:rPr>
        <w:t>:</w:t>
      </w:r>
    </w:p>
    <w:p w:rsidR="00D1678F" w:rsidRPr="00D1678F" w:rsidRDefault="000719C8" w:rsidP="00D1678F">
      <w:pPr>
        <w:rPr>
          <w:sz w:val="24"/>
          <w:szCs w:val="24"/>
        </w:rPr>
      </w:pPr>
      <w:r>
        <w:rPr>
          <w:sz w:val="24"/>
          <w:szCs w:val="24"/>
        </w:rPr>
        <w:t>N/A</w:t>
      </w:r>
    </w:p>
    <w:p w:rsidR="00D1678F" w:rsidRDefault="00D1678F" w:rsidP="00D1678F">
      <w:pPr>
        <w:pStyle w:val="Ttulo2"/>
        <w:rPr>
          <w:color w:val="365F91" w:themeColor="accent1" w:themeShade="BF"/>
        </w:rPr>
      </w:pPr>
      <w:r w:rsidRPr="00D1678F">
        <w:rPr>
          <w:color w:val="365F91" w:themeColor="accent1" w:themeShade="BF"/>
        </w:rPr>
        <w:lastRenderedPageBreak/>
        <w:t>Publications:</w:t>
      </w:r>
    </w:p>
    <w:p w:rsidR="00D1678F" w:rsidRPr="00D1678F" w:rsidRDefault="000719C8" w:rsidP="00D1678F">
      <w:pPr>
        <w:rPr>
          <w:sz w:val="24"/>
          <w:szCs w:val="24"/>
        </w:rPr>
      </w:pPr>
      <w:r>
        <w:rPr>
          <w:sz w:val="24"/>
          <w:szCs w:val="24"/>
        </w:rPr>
        <w:t>H.H. Vigil-Castillo, A. Hernández-</w:t>
      </w:r>
      <w:proofErr w:type="spellStart"/>
      <w:r>
        <w:rPr>
          <w:sz w:val="24"/>
          <w:szCs w:val="24"/>
        </w:rPr>
        <w:t>Ramírez</w:t>
      </w:r>
      <w:proofErr w:type="spellEnd"/>
      <w:r>
        <w:rPr>
          <w:sz w:val="24"/>
          <w:szCs w:val="24"/>
        </w:rPr>
        <w:t xml:space="preserve">, J.L. </w:t>
      </w:r>
      <w:proofErr w:type="spellStart"/>
      <w:r>
        <w:rPr>
          <w:sz w:val="24"/>
          <w:szCs w:val="24"/>
        </w:rPr>
        <w:t>Guzmán</w:t>
      </w:r>
      <w:proofErr w:type="spellEnd"/>
      <w:r>
        <w:rPr>
          <w:sz w:val="24"/>
          <w:szCs w:val="24"/>
        </w:rPr>
        <w:t>-Mar, N.A. Ramos-</w:t>
      </w:r>
      <w:proofErr w:type="spellStart"/>
      <w:r>
        <w:rPr>
          <w:sz w:val="24"/>
          <w:szCs w:val="24"/>
        </w:rPr>
        <w:t>Delhado</w:t>
      </w:r>
      <w:proofErr w:type="spellEnd"/>
      <w:r>
        <w:rPr>
          <w:sz w:val="24"/>
          <w:szCs w:val="24"/>
        </w:rPr>
        <w:t>, M. Villanueva-Rodríguez, “</w:t>
      </w:r>
      <w:r w:rsidRPr="000719C8">
        <w:rPr>
          <w:sz w:val="24"/>
          <w:szCs w:val="24"/>
        </w:rPr>
        <w:t>Performance of Bi2O3/TiO2 prepared by sol-gel on p-Cresol degradation under solar and visible light</w:t>
      </w:r>
      <w:r>
        <w:rPr>
          <w:sz w:val="24"/>
          <w:szCs w:val="24"/>
        </w:rPr>
        <w:t>”. Environmental Science and Pollution Research (1-9).</w:t>
      </w:r>
    </w:p>
    <w:p w:rsidR="00685DAD" w:rsidRDefault="00D1678F" w:rsidP="00685DAD">
      <w:pPr>
        <w:pStyle w:val="Ttulo2"/>
        <w:rPr>
          <w:color w:val="365F91" w:themeColor="accent1" w:themeShade="BF"/>
        </w:rPr>
      </w:pPr>
      <w:r w:rsidRPr="00D1678F">
        <w:rPr>
          <w:color w:val="365F91" w:themeColor="accent1" w:themeShade="BF"/>
        </w:rPr>
        <w:t>Presentations:</w:t>
      </w:r>
    </w:p>
    <w:p w:rsidR="00B82875" w:rsidRDefault="00BA5B8C" w:rsidP="00A43803">
      <w:pPr>
        <w:rPr>
          <w:sz w:val="24"/>
          <w:szCs w:val="24"/>
        </w:rPr>
      </w:pPr>
      <w:r w:rsidRPr="00BA5B8C">
        <w:rPr>
          <w:sz w:val="24"/>
          <w:szCs w:val="24"/>
        </w:rPr>
        <w:t xml:space="preserve">3rd </w:t>
      </w:r>
      <w:proofErr w:type="spellStart"/>
      <w:r w:rsidRPr="00BA5B8C">
        <w:rPr>
          <w:sz w:val="24"/>
          <w:szCs w:val="24"/>
        </w:rPr>
        <w:t>Iberoamerican</w:t>
      </w:r>
      <w:proofErr w:type="spellEnd"/>
      <w:r w:rsidRPr="00BA5B8C">
        <w:rPr>
          <w:sz w:val="24"/>
          <w:szCs w:val="24"/>
        </w:rPr>
        <w:t xml:space="preserve"> Conference on Advanced Oxidation Technologies (III </w:t>
      </w:r>
      <w:proofErr w:type="spellStart"/>
      <w:r w:rsidRPr="00BA5B8C">
        <w:rPr>
          <w:sz w:val="24"/>
          <w:szCs w:val="24"/>
        </w:rPr>
        <w:t>Cipoa</w:t>
      </w:r>
      <w:proofErr w:type="spellEnd"/>
      <w:r w:rsidRPr="00BA5B8C">
        <w:rPr>
          <w:sz w:val="24"/>
          <w:szCs w:val="24"/>
        </w:rPr>
        <w:t xml:space="preserve">) and the 2nd Colombian Conference </w:t>
      </w:r>
      <w:proofErr w:type="gramStart"/>
      <w:r w:rsidRPr="00BA5B8C">
        <w:rPr>
          <w:sz w:val="24"/>
          <w:szCs w:val="24"/>
        </w:rPr>
        <w:t>On</w:t>
      </w:r>
      <w:proofErr w:type="gramEnd"/>
      <w:r w:rsidRPr="00BA5B8C">
        <w:rPr>
          <w:sz w:val="24"/>
          <w:szCs w:val="24"/>
        </w:rPr>
        <w:t xml:space="preserve"> Advanced Oxidation Processes (II </w:t>
      </w:r>
      <w:proofErr w:type="spellStart"/>
      <w:r w:rsidRPr="00BA5B8C">
        <w:rPr>
          <w:sz w:val="24"/>
          <w:szCs w:val="24"/>
        </w:rPr>
        <w:t>Ccpaox</w:t>
      </w:r>
      <w:proofErr w:type="spellEnd"/>
      <w:r w:rsidRPr="00BA5B8C">
        <w:rPr>
          <w:sz w:val="24"/>
          <w:szCs w:val="24"/>
        </w:rPr>
        <w:t>)</w:t>
      </w:r>
      <w:r>
        <w:rPr>
          <w:sz w:val="24"/>
          <w:szCs w:val="24"/>
        </w:rPr>
        <w:t>.</w:t>
      </w:r>
    </w:p>
    <w:p w:rsidR="00BA5B8C" w:rsidRPr="00B82875" w:rsidRDefault="00BA5B8C" w:rsidP="00A43803">
      <w:pPr>
        <w:rPr>
          <w:sz w:val="24"/>
          <w:szCs w:val="24"/>
        </w:rPr>
      </w:pPr>
      <w:r w:rsidRPr="00BA5B8C">
        <w:rPr>
          <w:sz w:val="24"/>
          <w:szCs w:val="24"/>
        </w:rPr>
        <w:t>XXVII International Materials Research Congress</w:t>
      </w:r>
    </w:p>
    <w:sectPr w:rsidR="00BA5B8C" w:rsidRPr="00B82875">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108" w:rsidRDefault="00023108" w:rsidP="00063D81">
      <w:pPr>
        <w:spacing w:after="0" w:line="240" w:lineRule="auto"/>
      </w:pPr>
      <w:r>
        <w:separator/>
      </w:r>
    </w:p>
  </w:endnote>
  <w:endnote w:type="continuationSeparator" w:id="0">
    <w:p w:rsidR="00023108" w:rsidRDefault="00023108" w:rsidP="00063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C10" w:rsidRDefault="00BF1C10">
    <w:pPr>
      <w:pStyle w:val="Piedepgina"/>
    </w:pPr>
    <w:r>
      <w:t>July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108" w:rsidRDefault="00023108" w:rsidP="00063D81">
      <w:pPr>
        <w:spacing w:after="0" w:line="240" w:lineRule="auto"/>
      </w:pPr>
      <w:r>
        <w:separator/>
      </w:r>
    </w:p>
  </w:footnote>
  <w:footnote w:type="continuationSeparator" w:id="0">
    <w:p w:rsidR="00023108" w:rsidRDefault="00023108" w:rsidP="00063D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D81" w:rsidRDefault="001B4522" w:rsidP="001B4522">
    <w:pPr>
      <w:pStyle w:val="Encabezado"/>
      <w:tabs>
        <w:tab w:val="left" w:pos="2550"/>
      </w:tabs>
    </w:pPr>
    <w:r>
      <w:rPr>
        <w:noProof/>
        <w:lang w:val="es-MX" w:eastAsia="es-MX"/>
      </w:rPr>
      <w:drawing>
        <wp:inline distT="0" distB="0" distL="0" distR="0" wp14:anchorId="77872022" wp14:editId="15E8B09D">
          <wp:extent cx="1333500" cy="370417"/>
          <wp:effectExtent l="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6275" cy="373966"/>
                  </a:xfrm>
                  <a:prstGeom prst="rect">
                    <a:avLst/>
                  </a:prstGeom>
                  <a:noFill/>
                  <a:ln>
                    <a:noFill/>
                  </a:ln>
                </pic:spPr>
              </pic:pic>
            </a:graphicData>
          </a:graphic>
        </wp:inline>
      </w:drawing>
    </w:r>
    <w:r>
      <w:t xml:space="preserve">                     </w:t>
    </w:r>
    <w:r w:rsidRPr="001B4522">
      <w:rPr>
        <w:b/>
        <w:sz w:val="32"/>
        <w:szCs w:val="32"/>
      </w:rPr>
      <w:t>PhD Candidate Profile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D81"/>
    <w:rsid w:val="00023108"/>
    <w:rsid w:val="00063D81"/>
    <w:rsid w:val="000719C8"/>
    <w:rsid w:val="000C145C"/>
    <w:rsid w:val="001B4522"/>
    <w:rsid w:val="002D520F"/>
    <w:rsid w:val="00304E6C"/>
    <w:rsid w:val="00350164"/>
    <w:rsid w:val="003A4742"/>
    <w:rsid w:val="00412D77"/>
    <w:rsid w:val="00444547"/>
    <w:rsid w:val="004D4F15"/>
    <w:rsid w:val="00553D58"/>
    <w:rsid w:val="006219CA"/>
    <w:rsid w:val="00642679"/>
    <w:rsid w:val="00670EA0"/>
    <w:rsid w:val="00685DAD"/>
    <w:rsid w:val="007228AE"/>
    <w:rsid w:val="00834CDA"/>
    <w:rsid w:val="008F788F"/>
    <w:rsid w:val="009C34CC"/>
    <w:rsid w:val="00A43803"/>
    <w:rsid w:val="00AB068D"/>
    <w:rsid w:val="00AF0644"/>
    <w:rsid w:val="00B0765B"/>
    <w:rsid w:val="00B82875"/>
    <w:rsid w:val="00BA5B8C"/>
    <w:rsid w:val="00BF1C10"/>
    <w:rsid w:val="00D1678F"/>
    <w:rsid w:val="00E61C6D"/>
    <w:rsid w:val="00E628BB"/>
    <w:rsid w:val="00EA03E6"/>
    <w:rsid w:val="00EF49B8"/>
    <w:rsid w:val="00F352B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063D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1B452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63D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3D81"/>
    <w:rPr>
      <w:rFonts w:ascii="Tahoma" w:hAnsi="Tahoma" w:cs="Tahoma"/>
      <w:sz w:val="16"/>
      <w:szCs w:val="16"/>
    </w:rPr>
  </w:style>
  <w:style w:type="character" w:customStyle="1" w:styleId="Ttulo1Car">
    <w:name w:val="Título 1 Car"/>
    <w:basedOn w:val="Fuentedeprrafopredeter"/>
    <w:link w:val="Ttulo1"/>
    <w:uiPriority w:val="9"/>
    <w:rsid w:val="00063D81"/>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uiPriority w:val="99"/>
    <w:unhideWhenUsed/>
    <w:rsid w:val="00063D81"/>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063D81"/>
  </w:style>
  <w:style w:type="paragraph" w:styleId="Piedepgina">
    <w:name w:val="footer"/>
    <w:basedOn w:val="Normal"/>
    <w:link w:val="PiedepginaCar"/>
    <w:uiPriority w:val="99"/>
    <w:unhideWhenUsed/>
    <w:rsid w:val="00063D81"/>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063D81"/>
  </w:style>
  <w:style w:type="character" w:customStyle="1" w:styleId="Ttulo2Car">
    <w:name w:val="Título 2 Car"/>
    <w:basedOn w:val="Fuentedeprrafopredeter"/>
    <w:link w:val="Ttulo2"/>
    <w:uiPriority w:val="9"/>
    <w:rsid w:val="001B452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063D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1B452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63D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3D81"/>
    <w:rPr>
      <w:rFonts w:ascii="Tahoma" w:hAnsi="Tahoma" w:cs="Tahoma"/>
      <w:sz w:val="16"/>
      <w:szCs w:val="16"/>
    </w:rPr>
  </w:style>
  <w:style w:type="character" w:customStyle="1" w:styleId="Ttulo1Car">
    <w:name w:val="Título 1 Car"/>
    <w:basedOn w:val="Fuentedeprrafopredeter"/>
    <w:link w:val="Ttulo1"/>
    <w:uiPriority w:val="9"/>
    <w:rsid w:val="00063D81"/>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uiPriority w:val="99"/>
    <w:unhideWhenUsed/>
    <w:rsid w:val="00063D81"/>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063D81"/>
  </w:style>
  <w:style w:type="paragraph" w:styleId="Piedepgina">
    <w:name w:val="footer"/>
    <w:basedOn w:val="Normal"/>
    <w:link w:val="PiedepginaCar"/>
    <w:uiPriority w:val="99"/>
    <w:unhideWhenUsed/>
    <w:rsid w:val="00063D81"/>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063D81"/>
  </w:style>
  <w:style w:type="character" w:customStyle="1" w:styleId="Ttulo2Car">
    <w:name w:val="Título 2 Car"/>
    <w:basedOn w:val="Fuentedeprrafopredeter"/>
    <w:link w:val="Ttulo2"/>
    <w:uiPriority w:val="9"/>
    <w:rsid w:val="001B452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9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307</Words>
  <Characters>1693</Characters>
  <Application>Microsoft Office Word</Application>
  <DocSecurity>0</DocSecurity>
  <Lines>14</Lines>
  <Paragraphs>3</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Ciara</dc:creator>
  <cp:lastModifiedBy>Héctor Hugo Vigil Castillo</cp:lastModifiedBy>
  <cp:revision>5</cp:revision>
  <dcterms:created xsi:type="dcterms:W3CDTF">2019-01-16T22:18:00Z</dcterms:created>
  <dcterms:modified xsi:type="dcterms:W3CDTF">2019-01-22T19:04:00Z</dcterms:modified>
</cp:coreProperties>
</file>